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1B27" w14:textId="064F9920" w:rsidR="001D71BC" w:rsidRPr="00030466" w:rsidRDefault="001D71BC" w:rsidP="001D71B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3er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EF5B1D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MAYO</w:t>
      </w: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1D71BC" w:rsidRPr="00030466" w14:paraId="74416756" w14:textId="77777777" w:rsidTr="003467F3">
        <w:tc>
          <w:tcPr>
            <w:tcW w:w="1417" w:type="dxa"/>
            <w:shd w:val="clear" w:color="auto" w:fill="B4C6E7" w:themeFill="accent1" w:themeFillTint="66"/>
            <w:vAlign w:val="center"/>
          </w:tcPr>
          <w:p w14:paraId="29793142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296369EC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5E35E5F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5EA841F8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7F7B0AA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1D71BC" w:rsidRPr="00030466" w14:paraId="7942672E" w14:textId="77777777" w:rsidTr="003467F3">
        <w:tc>
          <w:tcPr>
            <w:tcW w:w="1417" w:type="dxa"/>
            <w:vAlign w:val="center"/>
          </w:tcPr>
          <w:p w14:paraId="0C263892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7845C0C" wp14:editId="1BCBEF22">
                  <wp:extent cx="550436" cy="540000"/>
                  <wp:effectExtent l="0" t="0" r="2540" b="0"/>
                  <wp:docPr id="1764342887" name="Imagen 1764342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54E2ED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092662E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10 a la 25</w:t>
            </w:r>
          </w:p>
        </w:tc>
        <w:tc>
          <w:tcPr>
            <w:tcW w:w="2268" w:type="dxa"/>
            <w:vAlign w:val="center"/>
          </w:tcPr>
          <w:p w14:paraId="2B66C283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Mi revista de divulgación científica.</w:t>
            </w:r>
          </w:p>
        </w:tc>
        <w:tc>
          <w:tcPr>
            <w:tcW w:w="6446" w:type="dxa"/>
            <w:vAlign w:val="center"/>
          </w:tcPr>
          <w:p w14:paraId="2040E03A" w14:textId="77777777" w:rsidR="001D71BC" w:rsidRPr="007A07F1" w:rsidRDefault="001D71BC" w:rsidP="003467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Reconocer las características de la descripción, la comparación y el contraste de la información. Identificar un problema, sus soluciones, causas y consecuencias. Finalmente elaborar una revista científica con textos expositivos.</w:t>
            </w:r>
          </w:p>
        </w:tc>
        <w:tc>
          <w:tcPr>
            <w:tcW w:w="2268" w:type="dxa"/>
            <w:vAlign w:val="center"/>
          </w:tcPr>
          <w:p w14:paraId="73E6D33B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9A1BCB8" wp14:editId="4CD1E916">
                  <wp:extent cx="357231" cy="360000"/>
                  <wp:effectExtent l="0" t="0" r="5080" b="2540"/>
                  <wp:docPr id="1425154612" name="Imagen 142515461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54612" name="Imagen 142515461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BE7CFC7" wp14:editId="771AD683">
                  <wp:extent cx="360193" cy="360000"/>
                  <wp:effectExtent l="0" t="0" r="1905" b="2540"/>
                  <wp:docPr id="1796481364" name="Imagen 179648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BA45BE5" wp14:editId="4B664738">
                  <wp:extent cx="487791" cy="360000"/>
                  <wp:effectExtent l="0" t="0" r="7620" b="2540"/>
                  <wp:docPr id="1455134018" name="Imagen 145513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BC" w:rsidRPr="00030466" w14:paraId="3F092CA5" w14:textId="77777777" w:rsidTr="003467F3">
        <w:tc>
          <w:tcPr>
            <w:tcW w:w="1417" w:type="dxa"/>
            <w:vAlign w:val="center"/>
          </w:tcPr>
          <w:p w14:paraId="037D4D85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DC6FFD1" wp14:editId="4650D1E9">
                  <wp:extent cx="558881" cy="540000"/>
                  <wp:effectExtent l="0" t="0" r="0" b="0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1399E4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003B0F9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164 a la 175</w:t>
            </w:r>
          </w:p>
        </w:tc>
        <w:tc>
          <w:tcPr>
            <w:tcW w:w="2268" w:type="dxa"/>
            <w:vAlign w:val="center"/>
          </w:tcPr>
          <w:p w14:paraId="28A8FEB9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¡Un pasado muy dulce que nos une está en peligro!</w:t>
            </w:r>
          </w:p>
        </w:tc>
        <w:tc>
          <w:tcPr>
            <w:tcW w:w="6446" w:type="dxa"/>
            <w:vAlign w:val="center"/>
          </w:tcPr>
          <w:p w14:paraId="7640D6DF" w14:textId="77777777" w:rsidR="001D71BC" w:rsidRPr="00030466" w:rsidRDefault="001D71BC" w:rsidP="003467F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Conocer algunas prácticas de crianza, cuidado y protección que los pueblos originarios aún realizan para preservar a la abeja </w:t>
            </w:r>
            <w:proofErr w:type="spellStart"/>
            <w:r w:rsidRPr="007A07F1">
              <w:rPr>
                <w:rFonts w:ascii="Tahoma" w:hAnsi="Tahoma" w:cs="Tahoma"/>
                <w:sz w:val="24"/>
                <w:szCs w:val="24"/>
              </w:rPr>
              <w:t>melipona</w:t>
            </w:r>
            <w:proofErr w:type="spellEnd"/>
            <w:r w:rsidRPr="007A07F1">
              <w:rPr>
                <w:rFonts w:ascii="Tahoma" w:hAnsi="Tahoma" w:cs="Tahoma"/>
                <w:sz w:val="24"/>
                <w:szCs w:val="24"/>
              </w:rPr>
              <w:t xml:space="preserve"> debido a su relevante función polinizadora en la producción de plantas y frutos. Participar en la creación de un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7A07F1">
              <w:rPr>
                <w:rFonts w:ascii="Tahoma" w:hAnsi="Tahoma" w:cs="Tahoma"/>
                <w:sz w:val="24"/>
                <w:szCs w:val="24"/>
              </w:rPr>
              <w:t>incón ecológico.</w:t>
            </w:r>
          </w:p>
        </w:tc>
        <w:tc>
          <w:tcPr>
            <w:tcW w:w="2268" w:type="dxa"/>
            <w:vAlign w:val="center"/>
          </w:tcPr>
          <w:p w14:paraId="3080249B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591C172" wp14:editId="63B6F82C">
                  <wp:extent cx="351462" cy="360000"/>
                  <wp:effectExtent l="0" t="0" r="0" b="2540"/>
                  <wp:docPr id="89953359" name="Imagen 89953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D5B8DF1" wp14:editId="3C614E36">
                  <wp:extent cx="357231" cy="360000"/>
                  <wp:effectExtent l="0" t="0" r="5080" b="2540"/>
                  <wp:docPr id="253526073" name="Imagen 2535260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26073" name="Imagen 25352607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C024A9A" wp14:editId="7EF4DFBE">
                  <wp:extent cx="360292" cy="360000"/>
                  <wp:effectExtent l="0" t="0" r="1905" b="2540"/>
                  <wp:docPr id="338052117" name="Imagen 33805211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52117" name="Imagen 338052117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3386826" wp14:editId="76003179">
                  <wp:extent cx="360193" cy="360000"/>
                  <wp:effectExtent l="0" t="0" r="1905" b="2540"/>
                  <wp:docPr id="574482860" name="Imagen 57448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076ED97" wp14:editId="6D856C6E">
                  <wp:extent cx="487791" cy="360000"/>
                  <wp:effectExtent l="0" t="0" r="7620" b="2540"/>
                  <wp:docPr id="1627904454" name="Imagen 162790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29DA91B" wp14:editId="656D3A76">
                  <wp:extent cx="312515" cy="360000"/>
                  <wp:effectExtent l="0" t="0" r="0" b="2540"/>
                  <wp:docPr id="690771748" name="Imagen 69077174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71748" name="Imagen 690771748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BC" w:rsidRPr="00030466" w14:paraId="19C679A7" w14:textId="77777777" w:rsidTr="003467F3">
        <w:tc>
          <w:tcPr>
            <w:tcW w:w="1417" w:type="dxa"/>
            <w:vAlign w:val="center"/>
          </w:tcPr>
          <w:p w14:paraId="5E0283B7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A68AFEA" wp14:editId="0D315ED4">
                  <wp:extent cx="550436" cy="540000"/>
                  <wp:effectExtent l="0" t="0" r="2540" b="0"/>
                  <wp:docPr id="1551092387" name="Imagen 1551092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83F227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DED8082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48 a la 57</w:t>
            </w:r>
          </w:p>
        </w:tc>
        <w:tc>
          <w:tcPr>
            <w:tcW w:w="2268" w:type="dxa"/>
            <w:vAlign w:val="center"/>
          </w:tcPr>
          <w:p w14:paraId="7B67D9DC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Mi amigo el ajolote.</w:t>
            </w:r>
          </w:p>
        </w:tc>
        <w:tc>
          <w:tcPr>
            <w:tcW w:w="6446" w:type="dxa"/>
            <w:vAlign w:val="center"/>
          </w:tcPr>
          <w:p w14:paraId="5A1DB692" w14:textId="77777777" w:rsidR="001D71BC" w:rsidRPr="00030466" w:rsidRDefault="001D71BC" w:rsidP="003467F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Realizar una escultura de ajolote y un cartel informativo para exponer algunas soluciones y acciones para evitar la extinción del ajolote. Participar en pláticas formales e informales de acuerdo con las reglas propias de la conversación; plantear y responder preguntas.</w:t>
            </w:r>
          </w:p>
        </w:tc>
        <w:tc>
          <w:tcPr>
            <w:tcW w:w="2268" w:type="dxa"/>
            <w:vAlign w:val="center"/>
          </w:tcPr>
          <w:p w14:paraId="40F1DD60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A0FB50C" wp14:editId="07A15286">
                  <wp:extent cx="357231" cy="360000"/>
                  <wp:effectExtent l="0" t="0" r="5080" b="2540"/>
                  <wp:docPr id="1245537921" name="Imagen 12455379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537921" name="Imagen 124553792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2E784E4" wp14:editId="16E21119">
                  <wp:extent cx="360292" cy="360000"/>
                  <wp:effectExtent l="0" t="0" r="1905" b="2540"/>
                  <wp:docPr id="2076996636" name="Imagen 20769966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996636" name="Imagen 2076996636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BC" w:rsidRPr="00030466" w14:paraId="3020DDCD" w14:textId="77777777" w:rsidTr="003467F3">
        <w:tc>
          <w:tcPr>
            <w:tcW w:w="1417" w:type="dxa"/>
            <w:vAlign w:val="center"/>
          </w:tcPr>
          <w:p w14:paraId="6E35C3F9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9B69FA1" wp14:editId="6E16E27D">
                  <wp:extent cx="558881" cy="540000"/>
                  <wp:effectExtent l="0" t="0" r="0" b="0"/>
                  <wp:docPr id="614304211" name="Imagen 61430421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04211" name="Imagen 61430421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AC0C2A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65B5F88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196 a la 209</w:t>
            </w:r>
          </w:p>
        </w:tc>
        <w:tc>
          <w:tcPr>
            <w:tcW w:w="2268" w:type="dxa"/>
            <w:vAlign w:val="center"/>
          </w:tcPr>
          <w:p w14:paraId="1A6CA7B2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04 - Cómo cuidamos los ecosistemas.</w:t>
            </w:r>
          </w:p>
        </w:tc>
        <w:tc>
          <w:tcPr>
            <w:tcW w:w="6446" w:type="dxa"/>
            <w:vAlign w:val="center"/>
          </w:tcPr>
          <w:p w14:paraId="556A0F7C" w14:textId="77777777" w:rsidR="001D71BC" w:rsidRPr="00030466" w:rsidRDefault="001D71BC" w:rsidP="003467F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Elaborar un Muro de agua de lluvia que les permita colaborar en el aprovechamiento sostenible del agua como uno de los bienes naturales que ellos y la comunidad escolar pueden cuidar y conservar.</w:t>
            </w:r>
          </w:p>
        </w:tc>
        <w:tc>
          <w:tcPr>
            <w:tcW w:w="2268" w:type="dxa"/>
            <w:vAlign w:val="center"/>
          </w:tcPr>
          <w:p w14:paraId="60E0EE3F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EFBD11D" wp14:editId="1D92418B">
                  <wp:extent cx="351462" cy="360000"/>
                  <wp:effectExtent l="0" t="0" r="0" b="2540"/>
                  <wp:docPr id="409410633" name="Imagen 409410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EE93CA7" wp14:editId="24C88D44">
                  <wp:extent cx="357231" cy="360000"/>
                  <wp:effectExtent l="0" t="0" r="5080" b="2540"/>
                  <wp:docPr id="239629386" name="Imagen 2396293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29386" name="Imagen 23962938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CE01ED4" wp14:editId="7D0B7C89">
                  <wp:extent cx="362905" cy="360000"/>
                  <wp:effectExtent l="0" t="0" r="0" b="2540"/>
                  <wp:docPr id="121364564" name="Imagen 1213645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64564" name="Imagen 121364564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CB58596" wp14:editId="1AD2A209">
                  <wp:extent cx="360193" cy="360000"/>
                  <wp:effectExtent l="0" t="0" r="1905" b="2540"/>
                  <wp:docPr id="778858228" name="Imagen 778858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BC" w:rsidRPr="00030466" w14:paraId="597C5032" w14:textId="77777777" w:rsidTr="003467F3">
        <w:tc>
          <w:tcPr>
            <w:tcW w:w="1417" w:type="dxa"/>
            <w:vAlign w:val="center"/>
          </w:tcPr>
          <w:p w14:paraId="77E9BF10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D9F053E" wp14:editId="7898EA6B">
                  <wp:extent cx="555319" cy="540000"/>
                  <wp:effectExtent l="0" t="0" r="0" b="0"/>
                  <wp:docPr id="1347127651" name="Imagen 134712765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127651" name="Imagen 1347127651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53AE7D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E59DDFB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144 a la 161</w:t>
            </w:r>
          </w:p>
        </w:tc>
        <w:tc>
          <w:tcPr>
            <w:tcW w:w="2268" w:type="dxa"/>
            <w:vAlign w:val="center"/>
          </w:tcPr>
          <w:p w14:paraId="08A5C798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05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Cuando no está, no se desarrolla.</w:t>
            </w:r>
          </w:p>
        </w:tc>
        <w:tc>
          <w:tcPr>
            <w:tcW w:w="6446" w:type="dxa"/>
            <w:vAlign w:val="center"/>
          </w:tcPr>
          <w:p w14:paraId="5AE6CACA" w14:textId="77777777" w:rsidR="001D71BC" w:rsidRPr="00030466" w:rsidRDefault="001D71BC" w:rsidP="003467F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Conocer cómo la ausencia de un factor físico puede intervenir en la germinación y en el desarrollo de las plantas. Asimismo, construir un </w:t>
            </w:r>
            <w:proofErr w:type="spellStart"/>
            <w:r w:rsidRPr="007A07F1">
              <w:rPr>
                <w:rFonts w:ascii="Tahoma" w:hAnsi="Tahoma" w:cs="Tahoma"/>
                <w:sz w:val="24"/>
                <w:szCs w:val="24"/>
              </w:rPr>
              <w:t>microecosistema</w:t>
            </w:r>
            <w:proofErr w:type="spellEnd"/>
            <w:r w:rsidRPr="007A07F1">
              <w:rPr>
                <w:rFonts w:ascii="Tahoma" w:hAnsi="Tahoma" w:cs="Tahoma"/>
                <w:sz w:val="24"/>
                <w:szCs w:val="24"/>
              </w:rPr>
              <w:t xml:space="preserve"> para identificar factores bióticos y abióticos en los ecosistemas.</w:t>
            </w:r>
          </w:p>
        </w:tc>
        <w:tc>
          <w:tcPr>
            <w:tcW w:w="2268" w:type="dxa"/>
            <w:vAlign w:val="center"/>
          </w:tcPr>
          <w:p w14:paraId="62FE868A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D661557" wp14:editId="704D77DB">
                  <wp:extent cx="357231" cy="360000"/>
                  <wp:effectExtent l="0" t="0" r="5080" b="2540"/>
                  <wp:docPr id="505971007" name="Imagen 50597100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71007" name="Imagen 50597100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6FBF0D0" wp14:editId="6A5236E6">
                  <wp:extent cx="360193" cy="360000"/>
                  <wp:effectExtent l="0" t="0" r="1905" b="2540"/>
                  <wp:docPr id="1029298940" name="Imagen 1029298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BC" w:rsidRPr="00030466" w14:paraId="02B6DCEC" w14:textId="77777777" w:rsidTr="003467F3">
        <w:tc>
          <w:tcPr>
            <w:tcW w:w="1417" w:type="dxa"/>
            <w:vAlign w:val="center"/>
          </w:tcPr>
          <w:p w14:paraId="111D75DE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F10FF80" wp14:editId="7A26CB8E">
                  <wp:extent cx="555105" cy="540000"/>
                  <wp:effectExtent l="0" t="0" r="0" b="0"/>
                  <wp:docPr id="1803417742" name="Imagen 180341774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417742" name="Imagen 1803417742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3F881C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A55786E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246 a la 263</w:t>
            </w:r>
          </w:p>
        </w:tc>
        <w:tc>
          <w:tcPr>
            <w:tcW w:w="2268" w:type="dxa"/>
            <w:vAlign w:val="center"/>
          </w:tcPr>
          <w:p w14:paraId="4BFA0122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Clasificamos, reducimos y reutilizamos.</w:t>
            </w:r>
          </w:p>
        </w:tc>
        <w:tc>
          <w:tcPr>
            <w:tcW w:w="6446" w:type="dxa"/>
            <w:vAlign w:val="center"/>
          </w:tcPr>
          <w:p w14:paraId="510A41C7" w14:textId="77777777" w:rsidR="001D71BC" w:rsidRPr="00030466" w:rsidRDefault="001D71BC" w:rsidP="003467F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Identificar que el desmedido consumo de productos ha aumentado la cantidad de basura. Además, junto con su comunidad de aula, realizar una Campaña informativa sobre la importancia del consumo responsable.</w:t>
            </w:r>
          </w:p>
        </w:tc>
        <w:tc>
          <w:tcPr>
            <w:tcW w:w="2268" w:type="dxa"/>
            <w:vAlign w:val="center"/>
          </w:tcPr>
          <w:p w14:paraId="118A53A0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D5C02BE" wp14:editId="0DE20C1E">
                  <wp:extent cx="357231" cy="360000"/>
                  <wp:effectExtent l="0" t="0" r="5080" b="2540"/>
                  <wp:docPr id="1451006056" name="Imagen 14510060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06056" name="Imagen 145100605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3F78D40" wp14:editId="3AF2AC7D">
                  <wp:extent cx="487791" cy="360000"/>
                  <wp:effectExtent l="0" t="0" r="7620" b="2540"/>
                  <wp:docPr id="152148376" name="Imagen 15214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BC" w:rsidRPr="00030466" w14:paraId="743964C8" w14:textId="77777777" w:rsidTr="003467F3">
        <w:tc>
          <w:tcPr>
            <w:tcW w:w="1417" w:type="dxa"/>
            <w:vAlign w:val="center"/>
          </w:tcPr>
          <w:p w14:paraId="3C45FB43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AD001E4" wp14:editId="68E5506E">
                  <wp:extent cx="555105" cy="540000"/>
                  <wp:effectExtent l="0" t="0" r="0" b="0"/>
                  <wp:docPr id="973461725" name="Imagen 9734617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461725" name="Imagen 973461725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C515A7" w14:textId="77777777" w:rsidR="001D71BC" w:rsidRPr="007A07F1" w:rsidRDefault="001D71BC" w:rsidP="00346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ADC901F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33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a la 35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A91B0AF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07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Un tianguis en mi escuela.</w:t>
            </w:r>
          </w:p>
        </w:tc>
        <w:tc>
          <w:tcPr>
            <w:tcW w:w="6446" w:type="dxa"/>
            <w:vAlign w:val="center"/>
          </w:tcPr>
          <w:p w14:paraId="6233DE9F" w14:textId="77777777" w:rsidR="001D71BC" w:rsidRPr="00030466" w:rsidRDefault="001D71BC" w:rsidP="003467F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Reconocer hábitos saludables de alimentación e hidratación y, junto con su comunidad montar un Tianguis de platillos saludables para fomentar una dieta sana entre las personas de tu escuela.</w:t>
            </w:r>
          </w:p>
        </w:tc>
        <w:tc>
          <w:tcPr>
            <w:tcW w:w="2268" w:type="dxa"/>
            <w:vAlign w:val="center"/>
          </w:tcPr>
          <w:p w14:paraId="7AF06AAD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04B8C8A" wp14:editId="2D5B5849">
                  <wp:extent cx="360292" cy="360000"/>
                  <wp:effectExtent l="0" t="0" r="1905" b="2540"/>
                  <wp:docPr id="866853295" name="Imagen 86685329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53295" name="Imagen 866853295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456AD4E" wp14:editId="2C435970">
                  <wp:extent cx="360193" cy="360000"/>
                  <wp:effectExtent l="0" t="0" r="1905" b="2540"/>
                  <wp:docPr id="2023074442" name="Imagen 202307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36BE1" w14:textId="77777777" w:rsidR="001D71BC" w:rsidRPr="00030466" w:rsidRDefault="001D71BC" w:rsidP="001D71B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367E56BA" w14:textId="77777777" w:rsidR="001D71BC" w:rsidRPr="00030466" w:rsidRDefault="001D71BC" w:rsidP="001D71B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1D71BC" w:rsidRPr="00030466" w14:paraId="76BCF889" w14:textId="77777777" w:rsidTr="003467F3">
        <w:tc>
          <w:tcPr>
            <w:tcW w:w="2972" w:type="dxa"/>
            <w:shd w:val="clear" w:color="auto" w:fill="B4C6E7" w:themeFill="accent1" w:themeFillTint="66"/>
            <w:vAlign w:val="center"/>
          </w:tcPr>
          <w:p w14:paraId="27D1FC0F" w14:textId="77777777" w:rsidR="001D71BC" w:rsidRPr="00095421" w:rsidRDefault="001D71BC" w:rsidP="003467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3DBF80CC" w14:textId="77777777" w:rsidR="001D71BC" w:rsidRPr="00095421" w:rsidRDefault="001D71BC" w:rsidP="003467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1D71BC" w:rsidRPr="00030466" w14:paraId="47971127" w14:textId="77777777" w:rsidTr="003467F3">
        <w:tc>
          <w:tcPr>
            <w:tcW w:w="2972" w:type="dxa"/>
            <w:vAlign w:val="center"/>
          </w:tcPr>
          <w:p w14:paraId="4A978539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Suma y resta, su relación como operaciones inversas</w:t>
            </w:r>
          </w:p>
        </w:tc>
        <w:tc>
          <w:tcPr>
            <w:tcW w:w="11156" w:type="dxa"/>
            <w:vAlign w:val="center"/>
          </w:tcPr>
          <w:p w14:paraId="31DEB373" w14:textId="77777777" w:rsidR="001D71BC" w:rsidRPr="003D54F6" w:rsidRDefault="001D71BC" w:rsidP="003467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Utiliza, explica y comprueba sus estrategias para calcular mentalmente sumas o restas de números naturales de hasta tres cifras.</w:t>
            </w:r>
          </w:p>
        </w:tc>
      </w:tr>
      <w:tr w:rsidR="001D71BC" w:rsidRPr="00030466" w14:paraId="501A4BAA" w14:textId="77777777" w:rsidTr="003467F3">
        <w:tc>
          <w:tcPr>
            <w:tcW w:w="2972" w:type="dxa"/>
            <w:vAlign w:val="center"/>
          </w:tcPr>
          <w:p w14:paraId="0979DEDC" w14:textId="77777777" w:rsidR="001D71BC" w:rsidRPr="00030466" w:rsidRDefault="001D71BC" w:rsidP="003467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Organización e interpretación de datos</w:t>
            </w:r>
          </w:p>
        </w:tc>
        <w:tc>
          <w:tcPr>
            <w:tcW w:w="11156" w:type="dxa"/>
            <w:vAlign w:val="center"/>
          </w:tcPr>
          <w:p w14:paraId="236761A9" w14:textId="77777777" w:rsidR="001D71BC" w:rsidRPr="00030466" w:rsidRDefault="001D71BC" w:rsidP="003467F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Recolecta, organiza, representa e interpreta datos en tablas de frecuencias o pictogramas para responder preguntas de su interés.</w:t>
            </w:r>
          </w:p>
        </w:tc>
      </w:tr>
    </w:tbl>
    <w:p w14:paraId="1BD5863C" w14:textId="77777777" w:rsidR="001D71BC" w:rsidRDefault="001D71BC" w:rsidP="001D71B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98B7E97" w14:textId="77777777" w:rsidR="001D71BC" w:rsidRPr="00030466" w:rsidRDefault="001D71BC" w:rsidP="001D71B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A2B3AB2" w14:textId="77777777" w:rsidR="00821464" w:rsidRPr="001D71BC" w:rsidRDefault="00821464" w:rsidP="001D71BC"/>
    <w:sectPr w:rsidR="00821464" w:rsidRPr="001D71BC" w:rsidSect="00266B77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2AAB2" w14:textId="77777777" w:rsidR="006961C9" w:rsidRDefault="006961C9" w:rsidP="00266B77">
      <w:pPr>
        <w:spacing w:after="0" w:line="240" w:lineRule="auto"/>
      </w:pPr>
      <w:r>
        <w:separator/>
      </w:r>
    </w:p>
  </w:endnote>
  <w:endnote w:type="continuationSeparator" w:id="0">
    <w:p w14:paraId="1F41F8A1" w14:textId="77777777" w:rsidR="006961C9" w:rsidRDefault="006961C9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86258F" w:rsidRDefault="0086258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86258F" w:rsidRDefault="0086258F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B297E" w:rsidRPr="004B297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86258F" w:rsidRDefault="0086258F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B297E" w:rsidRPr="004B297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86258F" w:rsidRPr="00006527" w:rsidRDefault="0086258F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86258F" w:rsidRPr="00006527" w:rsidRDefault="0086258F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179B" w14:textId="77777777" w:rsidR="006961C9" w:rsidRDefault="006961C9" w:rsidP="00266B77">
      <w:pPr>
        <w:spacing w:after="0" w:line="240" w:lineRule="auto"/>
      </w:pPr>
      <w:r>
        <w:separator/>
      </w:r>
    </w:p>
  </w:footnote>
  <w:footnote w:type="continuationSeparator" w:id="0">
    <w:p w14:paraId="6860475C" w14:textId="77777777" w:rsidR="006961C9" w:rsidRDefault="006961C9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86258F" w:rsidRDefault="0086258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6E58E0CB" w:rsidR="0086258F" w:rsidRPr="00006527" w:rsidRDefault="0086258F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C638CB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6E58E0CB" w:rsidR="0086258F" w:rsidRPr="00006527" w:rsidRDefault="0086258F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C638CB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11074"/>
    <w:rsid w:val="00014FA0"/>
    <w:rsid w:val="00025E5C"/>
    <w:rsid w:val="00030466"/>
    <w:rsid w:val="00037DAB"/>
    <w:rsid w:val="00042514"/>
    <w:rsid w:val="000513C0"/>
    <w:rsid w:val="00063263"/>
    <w:rsid w:val="00064211"/>
    <w:rsid w:val="00082EDB"/>
    <w:rsid w:val="00084762"/>
    <w:rsid w:val="00086783"/>
    <w:rsid w:val="000937DC"/>
    <w:rsid w:val="000B41E1"/>
    <w:rsid w:val="000C370C"/>
    <w:rsid w:val="000C6558"/>
    <w:rsid w:val="000C67C4"/>
    <w:rsid w:val="000D5498"/>
    <w:rsid w:val="000D74E3"/>
    <w:rsid w:val="000E04B0"/>
    <w:rsid w:val="000E3CEF"/>
    <w:rsid w:val="000E5E90"/>
    <w:rsid w:val="000F2EA9"/>
    <w:rsid w:val="000F7CA6"/>
    <w:rsid w:val="00111AFC"/>
    <w:rsid w:val="00130476"/>
    <w:rsid w:val="001351F5"/>
    <w:rsid w:val="0014592C"/>
    <w:rsid w:val="00151C11"/>
    <w:rsid w:val="0015771D"/>
    <w:rsid w:val="00161A66"/>
    <w:rsid w:val="00176D21"/>
    <w:rsid w:val="001813A2"/>
    <w:rsid w:val="0019679D"/>
    <w:rsid w:val="001A00CE"/>
    <w:rsid w:val="001A6C31"/>
    <w:rsid w:val="001A7E4D"/>
    <w:rsid w:val="001C0806"/>
    <w:rsid w:val="001C2BEF"/>
    <w:rsid w:val="001C3E9F"/>
    <w:rsid w:val="001C5CB6"/>
    <w:rsid w:val="001D1156"/>
    <w:rsid w:val="001D71BC"/>
    <w:rsid w:val="001D7CA6"/>
    <w:rsid w:val="001E41F8"/>
    <w:rsid w:val="0020161A"/>
    <w:rsid w:val="00221E23"/>
    <w:rsid w:val="002558F2"/>
    <w:rsid w:val="00262F4A"/>
    <w:rsid w:val="00266B77"/>
    <w:rsid w:val="00272759"/>
    <w:rsid w:val="00277266"/>
    <w:rsid w:val="0028477F"/>
    <w:rsid w:val="00291200"/>
    <w:rsid w:val="002954A4"/>
    <w:rsid w:val="002A3D2E"/>
    <w:rsid w:val="002B0825"/>
    <w:rsid w:val="002B0DC6"/>
    <w:rsid w:val="002B15F5"/>
    <w:rsid w:val="002B4EDB"/>
    <w:rsid w:val="002B73DF"/>
    <w:rsid w:val="002C1176"/>
    <w:rsid w:val="002E6B08"/>
    <w:rsid w:val="002E70F9"/>
    <w:rsid w:val="002F172B"/>
    <w:rsid w:val="002F4A2A"/>
    <w:rsid w:val="00306F56"/>
    <w:rsid w:val="003115F3"/>
    <w:rsid w:val="003202B1"/>
    <w:rsid w:val="00323616"/>
    <w:rsid w:val="0033084E"/>
    <w:rsid w:val="00331CD8"/>
    <w:rsid w:val="0035092C"/>
    <w:rsid w:val="0035119D"/>
    <w:rsid w:val="00374C08"/>
    <w:rsid w:val="003774BE"/>
    <w:rsid w:val="00381AC6"/>
    <w:rsid w:val="00385B16"/>
    <w:rsid w:val="003A2051"/>
    <w:rsid w:val="003B0A27"/>
    <w:rsid w:val="003B21A1"/>
    <w:rsid w:val="003E465C"/>
    <w:rsid w:val="003E6A93"/>
    <w:rsid w:val="003F3207"/>
    <w:rsid w:val="003F5C8F"/>
    <w:rsid w:val="00416F96"/>
    <w:rsid w:val="00421518"/>
    <w:rsid w:val="00422689"/>
    <w:rsid w:val="00425AEB"/>
    <w:rsid w:val="00434C20"/>
    <w:rsid w:val="00441542"/>
    <w:rsid w:val="004415C3"/>
    <w:rsid w:val="00442C77"/>
    <w:rsid w:val="00473E70"/>
    <w:rsid w:val="00475724"/>
    <w:rsid w:val="00485E05"/>
    <w:rsid w:val="00491913"/>
    <w:rsid w:val="004A6E6B"/>
    <w:rsid w:val="004B297E"/>
    <w:rsid w:val="004B314C"/>
    <w:rsid w:val="004B517C"/>
    <w:rsid w:val="004B73F5"/>
    <w:rsid w:val="004B7831"/>
    <w:rsid w:val="004D1748"/>
    <w:rsid w:val="004D39A8"/>
    <w:rsid w:val="004E0F8B"/>
    <w:rsid w:val="004E71D2"/>
    <w:rsid w:val="005050E9"/>
    <w:rsid w:val="0051326D"/>
    <w:rsid w:val="0052556B"/>
    <w:rsid w:val="0053295B"/>
    <w:rsid w:val="00533D42"/>
    <w:rsid w:val="00533E49"/>
    <w:rsid w:val="00544D1B"/>
    <w:rsid w:val="005469A6"/>
    <w:rsid w:val="00552CA0"/>
    <w:rsid w:val="0055453B"/>
    <w:rsid w:val="00556AB9"/>
    <w:rsid w:val="00564013"/>
    <w:rsid w:val="00566D89"/>
    <w:rsid w:val="00580C16"/>
    <w:rsid w:val="0058548A"/>
    <w:rsid w:val="00592BD1"/>
    <w:rsid w:val="00596ACE"/>
    <w:rsid w:val="005B2382"/>
    <w:rsid w:val="005B2A77"/>
    <w:rsid w:val="005B4966"/>
    <w:rsid w:val="005E4451"/>
    <w:rsid w:val="005E7A3A"/>
    <w:rsid w:val="005F690C"/>
    <w:rsid w:val="00604ED9"/>
    <w:rsid w:val="00622F3E"/>
    <w:rsid w:val="00634281"/>
    <w:rsid w:val="00635471"/>
    <w:rsid w:val="00642783"/>
    <w:rsid w:val="00643093"/>
    <w:rsid w:val="00650416"/>
    <w:rsid w:val="00657D7F"/>
    <w:rsid w:val="00664FFF"/>
    <w:rsid w:val="00677D51"/>
    <w:rsid w:val="00681FC8"/>
    <w:rsid w:val="00687997"/>
    <w:rsid w:val="006961C9"/>
    <w:rsid w:val="00696E35"/>
    <w:rsid w:val="006B6B93"/>
    <w:rsid w:val="006C5AF4"/>
    <w:rsid w:val="006D2D69"/>
    <w:rsid w:val="006D5875"/>
    <w:rsid w:val="006D60B4"/>
    <w:rsid w:val="006E3AB6"/>
    <w:rsid w:val="006F55DF"/>
    <w:rsid w:val="00700734"/>
    <w:rsid w:val="0070320B"/>
    <w:rsid w:val="007053AF"/>
    <w:rsid w:val="00715B5B"/>
    <w:rsid w:val="0071730E"/>
    <w:rsid w:val="00726E03"/>
    <w:rsid w:val="007327D2"/>
    <w:rsid w:val="00742915"/>
    <w:rsid w:val="007442FE"/>
    <w:rsid w:val="00756DCC"/>
    <w:rsid w:val="00762F68"/>
    <w:rsid w:val="00772F2B"/>
    <w:rsid w:val="0077544E"/>
    <w:rsid w:val="007777D4"/>
    <w:rsid w:val="00782728"/>
    <w:rsid w:val="00791BAF"/>
    <w:rsid w:val="00792E81"/>
    <w:rsid w:val="007B385F"/>
    <w:rsid w:val="007B76DB"/>
    <w:rsid w:val="007D19E6"/>
    <w:rsid w:val="007E42B7"/>
    <w:rsid w:val="007F6918"/>
    <w:rsid w:val="00811C1C"/>
    <w:rsid w:val="00812310"/>
    <w:rsid w:val="00821464"/>
    <w:rsid w:val="008348B8"/>
    <w:rsid w:val="00842206"/>
    <w:rsid w:val="00844883"/>
    <w:rsid w:val="0084521E"/>
    <w:rsid w:val="00845C74"/>
    <w:rsid w:val="00855FBF"/>
    <w:rsid w:val="008569A2"/>
    <w:rsid w:val="0086258F"/>
    <w:rsid w:val="00871C21"/>
    <w:rsid w:val="008927BF"/>
    <w:rsid w:val="008953A7"/>
    <w:rsid w:val="008D42FA"/>
    <w:rsid w:val="008E1BD8"/>
    <w:rsid w:val="008E5A9C"/>
    <w:rsid w:val="008E5AAE"/>
    <w:rsid w:val="00900D23"/>
    <w:rsid w:val="00901771"/>
    <w:rsid w:val="00915137"/>
    <w:rsid w:val="009241F9"/>
    <w:rsid w:val="00937610"/>
    <w:rsid w:val="00943084"/>
    <w:rsid w:val="00965ED9"/>
    <w:rsid w:val="00981818"/>
    <w:rsid w:val="009942EC"/>
    <w:rsid w:val="009B2D1F"/>
    <w:rsid w:val="009B55B8"/>
    <w:rsid w:val="009D5C4C"/>
    <w:rsid w:val="009E3AE1"/>
    <w:rsid w:val="009F458C"/>
    <w:rsid w:val="009F596B"/>
    <w:rsid w:val="00A0549B"/>
    <w:rsid w:val="00A1264D"/>
    <w:rsid w:val="00A21A61"/>
    <w:rsid w:val="00A33BF6"/>
    <w:rsid w:val="00A5113C"/>
    <w:rsid w:val="00A5452B"/>
    <w:rsid w:val="00A56CF1"/>
    <w:rsid w:val="00A600B6"/>
    <w:rsid w:val="00A64905"/>
    <w:rsid w:val="00A93B1B"/>
    <w:rsid w:val="00AA6270"/>
    <w:rsid w:val="00AC3865"/>
    <w:rsid w:val="00AD42FE"/>
    <w:rsid w:val="00AE2692"/>
    <w:rsid w:val="00AE73F1"/>
    <w:rsid w:val="00AF2574"/>
    <w:rsid w:val="00AF29DF"/>
    <w:rsid w:val="00AF40C7"/>
    <w:rsid w:val="00B11340"/>
    <w:rsid w:val="00B12519"/>
    <w:rsid w:val="00B24549"/>
    <w:rsid w:val="00B24D37"/>
    <w:rsid w:val="00B42EA0"/>
    <w:rsid w:val="00B44023"/>
    <w:rsid w:val="00B44C04"/>
    <w:rsid w:val="00B44D33"/>
    <w:rsid w:val="00B47423"/>
    <w:rsid w:val="00B52547"/>
    <w:rsid w:val="00B5257B"/>
    <w:rsid w:val="00B54CBD"/>
    <w:rsid w:val="00B57BED"/>
    <w:rsid w:val="00B72180"/>
    <w:rsid w:val="00B7503F"/>
    <w:rsid w:val="00B8005A"/>
    <w:rsid w:val="00B8324A"/>
    <w:rsid w:val="00B875BD"/>
    <w:rsid w:val="00BA2C19"/>
    <w:rsid w:val="00BC6269"/>
    <w:rsid w:val="00BD0689"/>
    <w:rsid w:val="00BD659B"/>
    <w:rsid w:val="00BD6949"/>
    <w:rsid w:val="00BF7F97"/>
    <w:rsid w:val="00C04FAD"/>
    <w:rsid w:val="00C07178"/>
    <w:rsid w:val="00C172E0"/>
    <w:rsid w:val="00C27905"/>
    <w:rsid w:val="00C30C27"/>
    <w:rsid w:val="00C34F9E"/>
    <w:rsid w:val="00C35E38"/>
    <w:rsid w:val="00C44F94"/>
    <w:rsid w:val="00C5081E"/>
    <w:rsid w:val="00C50A1D"/>
    <w:rsid w:val="00C62C0F"/>
    <w:rsid w:val="00C638CB"/>
    <w:rsid w:val="00C704CD"/>
    <w:rsid w:val="00C70FAD"/>
    <w:rsid w:val="00C73A8B"/>
    <w:rsid w:val="00C82010"/>
    <w:rsid w:val="00C8440A"/>
    <w:rsid w:val="00C84BCC"/>
    <w:rsid w:val="00C951A9"/>
    <w:rsid w:val="00C953B4"/>
    <w:rsid w:val="00CA273A"/>
    <w:rsid w:val="00CC1199"/>
    <w:rsid w:val="00CF2FA8"/>
    <w:rsid w:val="00D01CE3"/>
    <w:rsid w:val="00D03E3E"/>
    <w:rsid w:val="00D06F73"/>
    <w:rsid w:val="00D07B11"/>
    <w:rsid w:val="00D1165A"/>
    <w:rsid w:val="00D170AA"/>
    <w:rsid w:val="00D26A24"/>
    <w:rsid w:val="00D319AC"/>
    <w:rsid w:val="00D3200B"/>
    <w:rsid w:val="00D404E8"/>
    <w:rsid w:val="00D438D2"/>
    <w:rsid w:val="00D4545B"/>
    <w:rsid w:val="00D47915"/>
    <w:rsid w:val="00D53B2B"/>
    <w:rsid w:val="00D650D8"/>
    <w:rsid w:val="00D861B7"/>
    <w:rsid w:val="00D909C6"/>
    <w:rsid w:val="00D91289"/>
    <w:rsid w:val="00D92CB3"/>
    <w:rsid w:val="00DA02BC"/>
    <w:rsid w:val="00DA0709"/>
    <w:rsid w:val="00DA62D2"/>
    <w:rsid w:val="00DA6DBF"/>
    <w:rsid w:val="00DA7889"/>
    <w:rsid w:val="00DB0802"/>
    <w:rsid w:val="00DC5263"/>
    <w:rsid w:val="00DC5F45"/>
    <w:rsid w:val="00DD0632"/>
    <w:rsid w:val="00DD3202"/>
    <w:rsid w:val="00DD5618"/>
    <w:rsid w:val="00DE4F5B"/>
    <w:rsid w:val="00DE6A92"/>
    <w:rsid w:val="00DE7C11"/>
    <w:rsid w:val="00DF164D"/>
    <w:rsid w:val="00DF4192"/>
    <w:rsid w:val="00DF4E07"/>
    <w:rsid w:val="00E172F5"/>
    <w:rsid w:val="00E1750C"/>
    <w:rsid w:val="00E46659"/>
    <w:rsid w:val="00E56ED6"/>
    <w:rsid w:val="00E6387A"/>
    <w:rsid w:val="00E778F7"/>
    <w:rsid w:val="00E77B84"/>
    <w:rsid w:val="00E8407C"/>
    <w:rsid w:val="00E947FF"/>
    <w:rsid w:val="00E966B6"/>
    <w:rsid w:val="00EB0BC4"/>
    <w:rsid w:val="00EB289A"/>
    <w:rsid w:val="00EB6880"/>
    <w:rsid w:val="00EB6E4F"/>
    <w:rsid w:val="00EB7F58"/>
    <w:rsid w:val="00EC7A65"/>
    <w:rsid w:val="00ED2012"/>
    <w:rsid w:val="00EE5488"/>
    <w:rsid w:val="00EF52F0"/>
    <w:rsid w:val="00EF5B1D"/>
    <w:rsid w:val="00EF5B74"/>
    <w:rsid w:val="00F12CFB"/>
    <w:rsid w:val="00F1638C"/>
    <w:rsid w:val="00F240AD"/>
    <w:rsid w:val="00F63CAC"/>
    <w:rsid w:val="00F7238B"/>
    <w:rsid w:val="00F73DA4"/>
    <w:rsid w:val="00F97DD1"/>
    <w:rsid w:val="00FA16C0"/>
    <w:rsid w:val="00FA2C84"/>
    <w:rsid w:val="00FA2DB8"/>
    <w:rsid w:val="00FA3E7B"/>
    <w:rsid w:val="00FA6189"/>
    <w:rsid w:val="00FB085F"/>
    <w:rsid w:val="00FB1D49"/>
    <w:rsid w:val="00FB3BEF"/>
    <w:rsid w:val="00FB6B44"/>
    <w:rsid w:val="00FC5BB9"/>
    <w:rsid w:val="00FD3033"/>
    <w:rsid w:val="00FD3C98"/>
    <w:rsid w:val="00FE1CEE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CD32-2718-4C66-8A91-C30F62D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2025-03-24T18:24:00Z</dcterms:created>
  <dcterms:modified xsi:type="dcterms:W3CDTF">2025-04-25T16:16:00Z</dcterms:modified>
</cp:coreProperties>
</file>